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50" w:rsidRDefault="00752350" w:rsidP="008C0EC0">
      <w:pPr>
        <w:pStyle w:val="Header"/>
        <w:tabs>
          <w:tab w:val="clear" w:pos="4153"/>
          <w:tab w:val="clear" w:pos="8306"/>
        </w:tabs>
        <w:rPr>
          <w:rFonts w:cs="Arial"/>
          <w:b/>
        </w:rPr>
      </w:pPr>
    </w:p>
    <w:p w:rsidR="00752350" w:rsidRDefault="00752350" w:rsidP="008C0EC0">
      <w:pPr>
        <w:pStyle w:val="Header"/>
        <w:tabs>
          <w:tab w:val="clear" w:pos="4153"/>
          <w:tab w:val="clear" w:pos="8306"/>
        </w:tabs>
        <w:rPr>
          <w:rFonts w:cs="Arial"/>
          <w:b/>
        </w:rPr>
      </w:pPr>
    </w:p>
    <w:p w:rsidR="00752350" w:rsidRDefault="00752350" w:rsidP="008C0EC0">
      <w:pPr>
        <w:pStyle w:val="Header"/>
        <w:tabs>
          <w:tab w:val="clear" w:pos="4153"/>
          <w:tab w:val="clear" w:pos="8306"/>
        </w:tabs>
        <w:rPr>
          <w:rFonts w:cs="Arial"/>
          <w:b/>
        </w:rPr>
      </w:pPr>
    </w:p>
    <w:p w:rsidR="00752350" w:rsidRDefault="00752350" w:rsidP="008C0EC0">
      <w:pPr>
        <w:pStyle w:val="Header"/>
        <w:tabs>
          <w:tab w:val="clear" w:pos="4153"/>
          <w:tab w:val="clear" w:pos="8306"/>
        </w:tabs>
        <w:rPr>
          <w:rFonts w:cs="Arial"/>
          <w:b/>
        </w:rPr>
      </w:pPr>
    </w:p>
    <w:p w:rsidR="00752350" w:rsidRDefault="00752350" w:rsidP="008C0EC0">
      <w:pPr>
        <w:pStyle w:val="Header"/>
        <w:tabs>
          <w:tab w:val="clear" w:pos="4153"/>
          <w:tab w:val="clear" w:pos="8306"/>
        </w:tabs>
        <w:rPr>
          <w:rFonts w:cs="Arial"/>
          <w:b/>
        </w:rPr>
      </w:pPr>
    </w:p>
    <w:p w:rsidR="00752350" w:rsidRDefault="00752350" w:rsidP="008C0EC0">
      <w:pPr>
        <w:pStyle w:val="Header"/>
        <w:tabs>
          <w:tab w:val="clear" w:pos="4153"/>
          <w:tab w:val="clear" w:pos="8306"/>
        </w:tabs>
        <w:rPr>
          <w:rFonts w:cs="Arial"/>
          <w:b/>
        </w:rPr>
      </w:pPr>
    </w:p>
    <w:p w:rsidR="00752350" w:rsidRDefault="00752350" w:rsidP="008C0EC0">
      <w:pPr>
        <w:pStyle w:val="Header"/>
        <w:tabs>
          <w:tab w:val="clear" w:pos="4153"/>
          <w:tab w:val="clear" w:pos="8306"/>
        </w:tabs>
        <w:rPr>
          <w:rFonts w:cs="Arial"/>
          <w:b/>
        </w:rPr>
      </w:pPr>
    </w:p>
    <w:p w:rsidR="00752350" w:rsidRDefault="00752350" w:rsidP="008C0EC0">
      <w:pPr>
        <w:pStyle w:val="Header"/>
        <w:tabs>
          <w:tab w:val="clear" w:pos="4153"/>
          <w:tab w:val="clear" w:pos="8306"/>
        </w:tabs>
        <w:rPr>
          <w:rFonts w:cs="Arial"/>
          <w:b/>
        </w:rPr>
      </w:pPr>
    </w:p>
    <w:p w:rsidR="00752350" w:rsidRDefault="00752350" w:rsidP="008C0EC0">
      <w:pPr>
        <w:pStyle w:val="Header"/>
        <w:tabs>
          <w:tab w:val="clear" w:pos="4153"/>
          <w:tab w:val="clear" w:pos="8306"/>
        </w:tabs>
        <w:rPr>
          <w:rFonts w:cs="Arial"/>
          <w:b/>
        </w:rPr>
      </w:pPr>
    </w:p>
    <w:p w:rsidR="008C0EC0" w:rsidRPr="002518D4" w:rsidRDefault="007C0292" w:rsidP="008C0EC0">
      <w:pPr>
        <w:pStyle w:val="Header"/>
        <w:tabs>
          <w:tab w:val="clear" w:pos="4153"/>
          <w:tab w:val="clear" w:pos="8306"/>
        </w:tabs>
        <w:rPr>
          <w:rFonts w:cs="Arial"/>
          <w:b/>
        </w:rPr>
      </w:pPr>
      <w:r>
        <w:rPr>
          <w:rFonts w:cs="Arial"/>
          <w:b/>
          <w:noProof/>
        </w:rPr>
        <w:drawing>
          <wp:inline distT="0" distB="0" distL="0" distR="0">
            <wp:extent cx="1607820" cy="1750060"/>
            <wp:effectExtent l="0" t="0" r="0" b="2540"/>
            <wp:docPr id="1" name="Picture 1" descr="school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b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750060"/>
                    </a:xfrm>
                    <a:prstGeom prst="rect">
                      <a:avLst/>
                    </a:prstGeom>
                    <a:noFill/>
                    <a:ln>
                      <a:noFill/>
                    </a:ln>
                  </pic:spPr>
                </pic:pic>
              </a:graphicData>
            </a:graphic>
          </wp:inline>
        </w:drawing>
      </w:r>
    </w:p>
    <w:p w:rsidR="008C0EC0" w:rsidRDefault="008C0EC0" w:rsidP="008C0EC0">
      <w:pPr>
        <w:pStyle w:val="Header"/>
        <w:tabs>
          <w:tab w:val="clear" w:pos="4153"/>
          <w:tab w:val="clear" w:pos="8306"/>
        </w:tabs>
        <w:rPr>
          <w:rFonts w:cs="Arial"/>
          <w:b/>
          <w:sz w:val="56"/>
        </w:rPr>
      </w:pPr>
    </w:p>
    <w:p w:rsidR="008C0EC0" w:rsidRDefault="008C0EC0" w:rsidP="008C0EC0">
      <w:pPr>
        <w:pStyle w:val="Header"/>
        <w:tabs>
          <w:tab w:val="clear" w:pos="4153"/>
          <w:tab w:val="clear" w:pos="8306"/>
        </w:tabs>
        <w:rPr>
          <w:rFonts w:cs="Arial"/>
          <w:b/>
          <w:sz w:val="56"/>
        </w:rPr>
      </w:pPr>
    </w:p>
    <w:p w:rsidR="008C0EC0" w:rsidRPr="002518D4" w:rsidRDefault="008C0EC0" w:rsidP="008C0EC0">
      <w:pPr>
        <w:pStyle w:val="Header"/>
        <w:tabs>
          <w:tab w:val="clear" w:pos="4153"/>
          <w:tab w:val="clear" w:pos="8306"/>
        </w:tabs>
        <w:rPr>
          <w:rFonts w:cs="Arial"/>
          <w:b/>
          <w:sz w:val="56"/>
        </w:rPr>
      </w:pPr>
      <w:smartTag w:uri="urn:schemas-microsoft-com:office:smarttags" w:element="place">
        <w:smartTag w:uri="urn:schemas-microsoft-com:office:smarttags" w:element="PlaceName">
          <w:r w:rsidRPr="002518D4">
            <w:rPr>
              <w:rFonts w:cs="Arial"/>
              <w:b/>
              <w:sz w:val="56"/>
            </w:rPr>
            <w:t>SHOBNALL</w:t>
          </w:r>
        </w:smartTag>
        <w:r w:rsidRPr="002518D4">
          <w:rPr>
            <w:rFonts w:cs="Arial"/>
            <w:b/>
            <w:sz w:val="56"/>
          </w:rPr>
          <w:t xml:space="preserve"> </w:t>
        </w:r>
        <w:smartTag w:uri="urn:schemas-microsoft-com:office:smarttags" w:element="PlaceType">
          <w:r w:rsidRPr="002518D4">
            <w:rPr>
              <w:rFonts w:cs="Arial"/>
              <w:b/>
              <w:sz w:val="56"/>
            </w:rPr>
            <w:t>PRIMARY SCHOOL</w:t>
          </w:r>
        </w:smartTag>
      </w:smartTag>
    </w:p>
    <w:p w:rsidR="008C0EC0" w:rsidRPr="002518D4" w:rsidRDefault="008C0EC0" w:rsidP="008C0EC0">
      <w:pPr>
        <w:pStyle w:val="Header"/>
        <w:tabs>
          <w:tab w:val="clear" w:pos="4153"/>
          <w:tab w:val="clear" w:pos="8306"/>
        </w:tabs>
        <w:rPr>
          <w:rFonts w:cs="Arial"/>
          <w:b/>
          <w:sz w:val="56"/>
        </w:rPr>
      </w:pPr>
    </w:p>
    <w:p w:rsidR="008C0EC0" w:rsidRPr="002518D4" w:rsidRDefault="008C0EC0" w:rsidP="008C0EC0">
      <w:pPr>
        <w:pStyle w:val="Header"/>
        <w:tabs>
          <w:tab w:val="clear" w:pos="4153"/>
          <w:tab w:val="clear" w:pos="8306"/>
        </w:tabs>
        <w:rPr>
          <w:rFonts w:cs="Arial"/>
          <w:b/>
          <w:sz w:val="56"/>
        </w:rPr>
      </w:pPr>
    </w:p>
    <w:p w:rsidR="00FF0AA5" w:rsidRDefault="008C0EC0" w:rsidP="008C0EC0">
      <w:pPr>
        <w:jc w:val="center"/>
        <w:rPr>
          <w:rFonts w:cs="Arial"/>
          <w:b/>
          <w:sz w:val="56"/>
        </w:rPr>
      </w:pPr>
      <w:r w:rsidRPr="002518D4">
        <w:rPr>
          <w:rFonts w:cs="Arial"/>
          <w:b/>
          <w:sz w:val="56"/>
        </w:rPr>
        <w:t>POLICY FOR ADMISSION</w:t>
      </w:r>
    </w:p>
    <w:bookmarkStart w:id="0" w:name="_GoBack"/>
    <w:bookmarkEnd w:id="0"/>
    <w:p w:rsidR="008C0EC0" w:rsidRPr="00752350" w:rsidRDefault="007C0292" w:rsidP="00312BE9">
      <w:pPr>
        <w:rPr>
          <w:rFonts w:cs="Arial"/>
          <w:b/>
          <w:sz w:val="24"/>
        </w:rPr>
      </w:pPr>
      <w:r>
        <w:rPr>
          <w:rFonts w:cs="Arial"/>
          <w:b/>
          <w:noProof/>
          <w:sz w:val="5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2664460</wp:posOffset>
                </wp:positionV>
                <wp:extent cx="1828800" cy="548640"/>
                <wp:effectExtent l="9525" t="698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w="9525">
                          <a:solidFill>
                            <a:srgbClr val="000000"/>
                          </a:solidFill>
                          <a:miter lim="800000"/>
                          <a:headEnd/>
                          <a:tailEnd/>
                        </a:ln>
                      </wps:spPr>
                      <wps:txbx>
                        <w:txbxContent>
                          <w:p w:rsidR="00752350" w:rsidRDefault="00752350" w:rsidP="008C0EC0">
                            <w:pPr>
                              <w:rPr>
                                <w:rFonts w:cs="Arial"/>
                              </w:rPr>
                            </w:pPr>
                            <w:r>
                              <w:rPr>
                                <w:rFonts w:cs="Arial"/>
                              </w:rPr>
                              <w:t>Approved by Governors</w:t>
                            </w:r>
                          </w:p>
                          <w:p w:rsidR="008C0EC0" w:rsidRPr="002518D4" w:rsidRDefault="007C0292" w:rsidP="008C0EC0">
                            <w:pPr>
                              <w:rPr>
                                <w:rFonts w:cs="Arial"/>
                              </w:rPr>
                            </w:pPr>
                            <w:r>
                              <w:rPr>
                                <w:rFonts w:cs="Arial"/>
                              </w:rPr>
                              <w:t>25</w:t>
                            </w:r>
                            <w:r w:rsidRPr="007C0292">
                              <w:rPr>
                                <w:rFonts w:cs="Arial"/>
                                <w:vertAlign w:val="superscript"/>
                              </w:rPr>
                              <w:t>th</w:t>
                            </w:r>
                            <w:r>
                              <w:rPr>
                                <w:rFonts w:cs="Arial"/>
                              </w:rPr>
                              <w:t xml:space="preserve"> November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9.8pt;width:2in;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" fillcolor="silver">
                <v:textbox>
                  <w:txbxContent>
                    <w:p w:rsidR="00752350" w:rsidRDefault="00752350" w:rsidP="008C0EC0">
                      <w:pPr>
                        <w:rPr>
                          <w:rFonts w:cs="Arial"/>
                        </w:rPr>
                      </w:pPr>
                      <w:r>
                        <w:rPr>
                          <w:rFonts w:cs="Arial"/>
                        </w:rPr>
                        <w:t>Approved by Governors</w:t>
                      </w:r>
                    </w:p>
                    <w:p w:rsidR="008C0EC0" w:rsidRPr="002518D4" w:rsidRDefault="007C0292" w:rsidP="008C0EC0">
                      <w:pPr>
                        <w:rPr>
                          <w:rFonts w:cs="Arial"/>
                        </w:rPr>
                      </w:pPr>
                      <w:r>
                        <w:rPr>
                          <w:rFonts w:cs="Arial"/>
                        </w:rPr>
                        <w:t>25</w:t>
                      </w:r>
                      <w:r w:rsidRPr="007C0292">
                        <w:rPr>
                          <w:rFonts w:cs="Arial"/>
                          <w:vertAlign w:val="superscript"/>
                        </w:rPr>
                        <w:t>th</w:t>
                      </w:r>
                      <w:r>
                        <w:rPr>
                          <w:rFonts w:cs="Arial"/>
                        </w:rPr>
                        <w:t xml:space="preserve"> November 2014</w:t>
                      </w:r>
                    </w:p>
                  </w:txbxContent>
                </v:textbox>
              </v:shape>
            </w:pict>
          </mc:Fallback>
        </mc:AlternateContent>
      </w:r>
      <w:r w:rsidR="008C0EC0">
        <w:rPr>
          <w:rFonts w:cs="Arial"/>
          <w:sz w:val="56"/>
        </w:rPr>
        <w:br w:type="page"/>
      </w:r>
      <w:smartTag w:uri="urn:schemas-microsoft-com:office:smarttags" w:element="place">
        <w:r w:rsidR="008C0EC0" w:rsidRPr="00752350">
          <w:rPr>
            <w:b/>
            <w:sz w:val="24"/>
          </w:rPr>
          <w:lastRenderedPageBreak/>
          <w:t>Mission</w:t>
        </w:r>
      </w:smartTag>
      <w:r w:rsidR="008C0EC0" w:rsidRPr="00752350">
        <w:rPr>
          <w:b/>
          <w:sz w:val="24"/>
        </w:rPr>
        <w:t xml:space="preserve"> Statement</w:t>
      </w:r>
    </w:p>
    <w:p w:rsidR="00312BE9" w:rsidRPr="00752350" w:rsidRDefault="00312BE9" w:rsidP="008C0EC0">
      <w:pPr>
        <w:pStyle w:val="BodyText"/>
        <w:spacing w:after="0"/>
        <w:ind w:left="0" w:firstLine="0"/>
        <w:rPr>
          <w:sz w:val="24"/>
        </w:rPr>
      </w:pPr>
    </w:p>
    <w:p w:rsidR="00C07652" w:rsidRPr="00752350" w:rsidRDefault="008C0EC0" w:rsidP="008C0EC0">
      <w:pPr>
        <w:pStyle w:val="BodyText"/>
        <w:spacing w:after="0"/>
        <w:ind w:left="0" w:firstLine="0"/>
        <w:rPr>
          <w:sz w:val="24"/>
        </w:rPr>
      </w:pPr>
      <w:r w:rsidRPr="00752350">
        <w:rPr>
          <w:sz w:val="24"/>
        </w:rPr>
        <w:t>This policy is designed to ensure that parents receive as much information prior to their child’s admission in to the school so that they feel welcomed in to our school community.</w:t>
      </w:r>
    </w:p>
    <w:p w:rsidR="008C0EC0" w:rsidRPr="00752350" w:rsidRDefault="008C0EC0" w:rsidP="008C0EC0">
      <w:pPr>
        <w:rPr>
          <w:sz w:val="24"/>
        </w:rPr>
      </w:pPr>
      <w:r w:rsidRPr="00752350">
        <w:rPr>
          <w:sz w:val="24"/>
        </w:rPr>
        <w:t>Our governing body applies the regulations</w:t>
      </w:r>
      <w:r w:rsidR="00C07652" w:rsidRPr="00752350">
        <w:rPr>
          <w:sz w:val="24"/>
        </w:rPr>
        <w:t xml:space="preserve"> (as laid out in the School Standards and Framework Act 1998  and the Education Act 2002)</w:t>
      </w:r>
      <w:r w:rsidRPr="00752350">
        <w:rPr>
          <w:sz w:val="24"/>
        </w:rPr>
        <w:t xml:space="preserve"> on admissions fairly and equally to all those who wish</w:t>
      </w:r>
      <w:r w:rsidR="00C07652" w:rsidRPr="00752350">
        <w:rPr>
          <w:sz w:val="24"/>
        </w:rPr>
        <w:t xml:space="preserve"> to attend this school.</w:t>
      </w:r>
    </w:p>
    <w:p w:rsidR="00C07652" w:rsidRPr="00752350" w:rsidRDefault="00C07652" w:rsidP="008C0EC0">
      <w:pPr>
        <w:rPr>
          <w:sz w:val="24"/>
        </w:rPr>
      </w:pPr>
    </w:p>
    <w:p w:rsidR="00C07652" w:rsidRPr="00752350" w:rsidRDefault="00C07652" w:rsidP="008C0EC0">
      <w:pPr>
        <w:rPr>
          <w:b/>
          <w:sz w:val="24"/>
        </w:rPr>
      </w:pPr>
      <w:r w:rsidRPr="00752350">
        <w:rPr>
          <w:b/>
          <w:sz w:val="24"/>
        </w:rPr>
        <w:t>Aims</w:t>
      </w:r>
    </w:p>
    <w:p w:rsidR="00C07652" w:rsidRPr="00752350" w:rsidRDefault="00C07652" w:rsidP="008C0EC0">
      <w:pPr>
        <w:rPr>
          <w:sz w:val="24"/>
        </w:rPr>
      </w:pPr>
    </w:p>
    <w:p w:rsidR="00C07652" w:rsidRPr="00752350" w:rsidRDefault="00C07652" w:rsidP="0020112B">
      <w:pPr>
        <w:pStyle w:val="BodyText"/>
        <w:spacing w:after="0"/>
        <w:ind w:left="0" w:firstLine="0"/>
        <w:rPr>
          <w:sz w:val="24"/>
        </w:rPr>
      </w:pPr>
      <w:r w:rsidRPr="00752350">
        <w:rPr>
          <w:sz w:val="24"/>
        </w:rPr>
        <w:t xml:space="preserve">We seek to be an inclusive school, welcoming children from all backgrounds and abilities. It is our wish for parents and carers to find a place for their child at the school of their choice. The only restriction we place on entry is that of number. If the number of children applying for entry exceeds the places available, we adopt the procedure set out below to determine whether a child is to be accepted or not. </w:t>
      </w:r>
    </w:p>
    <w:p w:rsidR="00C07652" w:rsidRPr="00752350" w:rsidRDefault="00C07652" w:rsidP="00C07652">
      <w:pPr>
        <w:pStyle w:val="BodyText"/>
        <w:spacing w:after="0"/>
        <w:ind w:left="0" w:firstLine="0"/>
        <w:rPr>
          <w:sz w:val="24"/>
        </w:rPr>
      </w:pPr>
      <w:r w:rsidRPr="00752350">
        <w:rPr>
          <w:sz w:val="24"/>
        </w:rPr>
        <w:t xml:space="preserve">All applications will be treated on merit, and in a sensitive manner. A child’s level of ability is irrelevant to this school’s admissions policy, as are any special needs the child may have. </w:t>
      </w:r>
    </w:p>
    <w:p w:rsidR="00C07652" w:rsidRPr="00752350" w:rsidRDefault="00C07652" w:rsidP="008C0EC0">
      <w:pPr>
        <w:rPr>
          <w:sz w:val="24"/>
        </w:rPr>
      </w:pPr>
    </w:p>
    <w:p w:rsidR="00C07652" w:rsidRPr="00752350" w:rsidRDefault="00C07652" w:rsidP="008C0EC0">
      <w:pPr>
        <w:rPr>
          <w:b/>
          <w:sz w:val="24"/>
        </w:rPr>
      </w:pPr>
      <w:r w:rsidRPr="00752350">
        <w:rPr>
          <w:b/>
          <w:sz w:val="24"/>
        </w:rPr>
        <w:t>Procedures</w:t>
      </w:r>
    </w:p>
    <w:p w:rsidR="00C07652" w:rsidRPr="00752350" w:rsidRDefault="00C07652" w:rsidP="008C0EC0">
      <w:pPr>
        <w:rPr>
          <w:sz w:val="24"/>
        </w:rPr>
      </w:pPr>
    </w:p>
    <w:p w:rsidR="00C07652" w:rsidRPr="00752350" w:rsidRDefault="0020112B" w:rsidP="00EE15A6">
      <w:pPr>
        <w:pStyle w:val="BodyText"/>
        <w:numPr>
          <w:ilvl w:val="0"/>
          <w:numId w:val="1"/>
        </w:numPr>
        <w:spacing w:after="0"/>
        <w:ind w:left="426" w:hanging="284"/>
        <w:rPr>
          <w:sz w:val="24"/>
        </w:rPr>
      </w:pPr>
      <w:r w:rsidRPr="00752350">
        <w:rPr>
          <w:sz w:val="24"/>
        </w:rPr>
        <w:t>The Local Authority</w:t>
      </w:r>
      <w:r w:rsidR="007C4082" w:rsidRPr="00752350">
        <w:rPr>
          <w:sz w:val="24"/>
        </w:rPr>
        <w:t xml:space="preserve"> (LA)</w:t>
      </w:r>
      <w:r w:rsidRPr="00752350">
        <w:rPr>
          <w:sz w:val="24"/>
        </w:rPr>
        <w:t xml:space="preserve"> determines the admission arrangements with the </w:t>
      </w:r>
      <w:r w:rsidR="007C4082" w:rsidRPr="00752350">
        <w:rPr>
          <w:sz w:val="24"/>
        </w:rPr>
        <w:t>school each</w:t>
      </w:r>
      <w:r w:rsidRPr="00752350">
        <w:rPr>
          <w:sz w:val="24"/>
        </w:rPr>
        <w:t xml:space="preserve"> year</w:t>
      </w:r>
      <w:r w:rsidR="007C4082" w:rsidRPr="00752350">
        <w:rPr>
          <w:sz w:val="24"/>
        </w:rPr>
        <w:t xml:space="preserve">, including the ‘standard number’ of children they believe the school can accommodate, </w:t>
      </w:r>
      <w:r w:rsidRPr="00752350">
        <w:rPr>
          <w:sz w:val="24"/>
        </w:rPr>
        <w:t>and publishes its entry regulations each year.</w:t>
      </w:r>
    </w:p>
    <w:p w:rsidR="00EE15A6" w:rsidRPr="00752350" w:rsidRDefault="00EE15A6" w:rsidP="00EE15A6">
      <w:pPr>
        <w:pStyle w:val="BodyText"/>
        <w:numPr>
          <w:ilvl w:val="0"/>
          <w:numId w:val="1"/>
        </w:numPr>
        <w:spacing w:after="0"/>
        <w:ind w:left="426" w:hanging="284"/>
        <w:rPr>
          <w:sz w:val="24"/>
        </w:rPr>
      </w:pPr>
      <w:r w:rsidRPr="00752350">
        <w:rPr>
          <w:sz w:val="24"/>
        </w:rPr>
        <w:t>We teach infant children (aged five to seven) in classes that have a maximum number of 30 children. The standard admission number for Key Stage 2 is 36, although this number may be exceeded (see full Policy).</w:t>
      </w:r>
    </w:p>
    <w:p w:rsidR="0020112B" w:rsidRPr="00752350" w:rsidRDefault="0020112B" w:rsidP="00EE15A6">
      <w:pPr>
        <w:pStyle w:val="BodyText"/>
        <w:numPr>
          <w:ilvl w:val="0"/>
          <w:numId w:val="1"/>
        </w:numPr>
        <w:spacing w:after="0"/>
        <w:ind w:left="426" w:hanging="284"/>
        <w:rPr>
          <w:sz w:val="24"/>
        </w:rPr>
      </w:pPr>
      <w:r w:rsidRPr="00752350">
        <w:rPr>
          <w:sz w:val="24"/>
        </w:rPr>
        <w:t>The LA’s admissions prospectus tells parents/carers how to apply for a place at the school of their choice, but this does not guarantee a place at that school.</w:t>
      </w:r>
    </w:p>
    <w:p w:rsidR="00C07652" w:rsidRPr="00752350" w:rsidRDefault="00EE15A6" w:rsidP="00EE15A6">
      <w:pPr>
        <w:pStyle w:val="BodyText"/>
        <w:numPr>
          <w:ilvl w:val="0"/>
          <w:numId w:val="1"/>
        </w:numPr>
        <w:spacing w:after="0"/>
        <w:ind w:left="426" w:hanging="284"/>
        <w:rPr>
          <w:sz w:val="24"/>
        </w:rPr>
      </w:pPr>
      <w:r w:rsidRPr="00752350">
        <w:rPr>
          <w:sz w:val="24"/>
        </w:rPr>
        <w:t>Applications should be made on</w:t>
      </w:r>
      <w:r w:rsidR="0020112B" w:rsidRPr="00752350">
        <w:rPr>
          <w:sz w:val="24"/>
        </w:rPr>
        <w:t xml:space="preserve"> form</w:t>
      </w:r>
      <w:r w:rsidRPr="00752350">
        <w:rPr>
          <w:sz w:val="24"/>
        </w:rPr>
        <w:t>s</w:t>
      </w:r>
      <w:r w:rsidR="0020112B" w:rsidRPr="00752350">
        <w:rPr>
          <w:sz w:val="24"/>
        </w:rPr>
        <w:t xml:space="preserve"> available from the </w:t>
      </w:r>
      <w:r w:rsidR="006C1F55" w:rsidRPr="00752350">
        <w:rPr>
          <w:sz w:val="24"/>
        </w:rPr>
        <w:t>LA</w:t>
      </w:r>
      <w:r w:rsidR="0020112B" w:rsidRPr="00752350">
        <w:rPr>
          <w:sz w:val="24"/>
        </w:rPr>
        <w:t>.</w:t>
      </w:r>
    </w:p>
    <w:p w:rsidR="0020112B" w:rsidRPr="00752350" w:rsidRDefault="0020112B" w:rsidP="00EE15A6">
      <w:pPr>
        <w:pStyle w:val="BodyText"/>
        <w:numPr>
          <w:ilvl w:val="0"/>
          <w:numId w:val="1"/>
        </w:numPr>
        <w:spacing w:after="0"/>
        <w:ind w:left="426" w:hanging="284"/>
        <w:rPr>
          <w:sz w:val="24"/>
        </w:rPr>
      </w:pPr>
      <w:r w:rsidRPr="00752350">
        <w:rPr>
          <w:sz w:val="24"/>
        </w:rPr>
        <w:t>In this area children enter school at</w:t>
      </w:r>
      <w:r w:rsidR="007C4082" w:rsidRPr="00752350">
        <w:rPr>
          <w:sz w:val="24"/>
        </w:rPr>
        <w:t xml:space="preserve"> the start of the academic year in which they become five. If parents/carers would like their child admitted they must apply by the end of January.</w:t>
      </w:r>
    </w:p>
    <w:p w:rsidR="007C4082" w:rsidRPr="00752350" w:rsidRDefault="007C4082" w:rsidP="00EE15A6">
      <w:pPr>
        <w:pStyle w:val="BodyText"/>
        <w:numPr>
          <w:ilvl w:val="0"/>
          <w:numId w:val="1"/>
        </w:numPr>
        <w:spacing w:after="0"/>
        <w:ind w:left="426" w:hanging="284"/>
        <w:rPr>
          <w:sz w:val="24"/>
        </w:rPr>
      </w:pPr>
      <w:r w:rsidRPr="00752350">
        <w:rPr>
          <w:sz w:val="24"/>
        </w:rPr>
        <w:t>Nursery provision is available from the start of the academic year after the child’s third birthday. Admission to the Nursery does not guarantee a place in Reception.</w:t>
      </w:r>
    </w:p>
    <w:p w:rsidR="007C4082" w:rsidRPr="00752350" w:rsidRDefault="007C4082" w:rsidP="00EE15A6">
      <w:pPr>
        <w:pStyle w:val="BodyText"/>
        <w:numPr>
          <w:ilvl w:val="0"/>
          <w:numId w:val="1"/>
        </w:numPr>
        <w:spacing w:after="0"/>
        <w:ind w:left="426" w:hanging="284"/>
        <w:rPr>
          <w:sz w:val="24"/>
        </w:rPr>
      </w:pPr>
      <w:r w:rsidRPr="00752350">
        <w:rPr>
          <w:sz w:val="24"/>
        </w:rPr>
        <w:t>Parents/carers can appeal against decisions to refuse entry by applying to the LA. An independent panel considers all such appeals, and its decision is binding.</w:t>
      </w:r>
    </w:p>
    <w:p w:rsidR="00EE15A6" w:rsidRPr="00752350" w:rsidRDefault="00EE15A6" w:rsidP="00EE15A6">
      <w:pPr>
        <w:pStyle w:val="BodyText"/>
        <w:numPr>
          <w:ilvl w:val="0"/>
          <w:numId w:val="1"/>
        </w:numPr>
        <w:spacing w:after="0"/>
        <w:ind w:left="426" w:hanging="284"/>
        <w:rPr>
          <w:sz w:val="24"/>
        </w:rPr>
      </w:pPr>
      <w:r w:rsidRPr="00752350">
        <w:rPr>
          <w:sz w:val="24"/>
        </w:rPr>
        <w:t>This policy will be reviewed regularly to accommodate up to date guidance provided by the local Admissions Forum.</w:t>
      </w:r>
    </w:p>
    <w:p w:rsidR="007C4082" w:rsidRPr="00752350" w:rsidRDefault="007C4082" w:rsidP="0020112B">
      <w:pPr>
        <w:pStyle w:val="BodyText"/>
        <w:spacing w:after="0"/>
        <w:ind w:left="0" w:firstLine="0"/>
        <w:rPr>
          <w:sz w:val="24"/>
        </w:rPr>
      </w:pPr>
    </w:p>
    <w:p w:rsidR="00C07652" w:rsidRPr="00752350" w:rsidRDefault="00C07652" w:rsidP="008C0EC0">
      <w:pPr>
        <w:rPr>
          <w:b/>
          <w:sz w:val="24"/>
        </w:rPr>
      </w:pPr>
      <w:r w:rsidRPr="00752350">
        <w:rPr>
          <w:b/>
          <w:sz w:val="24"/>
        </w:rPr>
        <w:t>Related Policies</w:t>
      </w:r>
    </w:p>
    <w:p w:rsidR="00C07652" w:rsidRPr="00752350" w:rsidRDefault="00C07652" w:rsidP="008C0EC0">
      <w:pPr>
        <w:rPr>
          <w:sz w:val="24"/>
        </w:rPr>
      </w:pPr>
    </w:p>
    <w:p w:rsidR="00C07652" w:rsidRPr="00752350" w:rsidRDefault="00C07652" w:rsidP="00C07652">
      <w:pPr>
        <w:rPr>
          <w:rFonts w:cs="Arial"/>
          <w:sz w:val="24"/>
        </w:rPr>
        <w:sectPr w:rsidR="00C07652" w:rsidRPr="00752350" w:rsidSect="00752350">
          <w:pgSz w:w="11906" w:h="16838"/>
          <w:pgMar w:top="1440" w:right="1134" w:bottom="1440" w:left="1134" w:header="709" w:footer="709" w:gutter="0"/>
          <w:pgBorders w:display="firstPage" w:offsetFrom="page">
            <w:top w:val="thinThickThinMediumGap" w:sz="24" w:space="24" w:color="000080"/>
            <w:left w:val="thinThickThinMediumGap" w:sz="24" w:space="24" w:color="000080"/>
            <w:bottom w:val="thinThickThinMediumGap" w:sz="24" w:space="24" w:color="000080"/>
            <w:right w:val="thinThickThinMediumGap" w:sz="24" w:space="24" w:color="000080"/>
          </w:pgBorders>
          <w:cols w:space="708"/>
          <w:docGrid w:linePitch="360"/>
        </w:sectPr>
      </w:pPr>
    </w:p>
    <w:p w:rsidR="00EE15A6" w:rsidRPr="00752350" w:rsidRDefault="00EE15A6" w:rsidP="00C07652">
      <w:pPr>
        <w:rPr>
          <w:rFonts w:cs="Arial"/>
          <w:sz w:val="24"/>
        </w:rPr>
      </w:pPr>
      <w:r w:rsidRPr="00752350">
        <w:rPr>
          <w:rFonts w:cs="Arial"/>
          <w:sz w:val="24"/>
        </w:rPr>
        <w:lastRenderedPageBreak/>
        <w:t>Policy for Admissions</w:t>
      </w:r>
    </w:p>
    <w:p w:rsidR="00C07652" w:rsidRPr="00752350" w:rsidRDefault="00C07652" w:rsidP="00C07652">
      <w:pPr>
        <w:rPr>
          <w:rFonts w:cs="Arial"/>
          <w:sz w:val="24"/>
        </w:rPr>
      </w:pPr>
      <w:r w:rsidRPr="00752350">
        <w:rPr>
          <w:rFonts w:cs="Arial"/>
          <w:sz w:val="24"/>
        </w:rPr>
        <w:t>Policy for Subject Leadership</w:t>
      </w:r>
    </w:p>
    <w:p w:rsidR="00C07652" w:rsidRPr="00752350" w:rsidRDefault="00C07652" w:rsidP="00C07652">
      <w:pPr>
        <w:rPr>
          <w:rFonts w:cs="Arial"/>
          <w:sz w:val="24"/>
        </w:rPr>
      </w:pPr>
      <w:r w:rsidRPr="00752350">
        <w:rPr>
          <w:rFonts w:cs="Arial"/>
          <w:sz w:val="24"/>
        </w:rPr>
        <w:t>Policy on Equal Opportunities</w:t>
      </w:r>
    </w:p>
    <w:p w:rsidR="00C07652" w:rsidRPr="00752350" w:rsidRDefault="00C07652" w:rsidP="00C07652">
      <w:pPr>
        <w:rPr>
          <w:rFonts w:cs="Arial"/>
          <w:sz w:val="24"/>
        </w:rPr>
      </w:pPr>
      <w:r w:rsidRPr="00752350">
        <w:rPr>
          <w:rFonts w:cs="Arial"/>
          <w:sz w:val="24"/>
        </w:rPr>
        <w:t>Policy on Special Educational Needs</w:t>
      </w:r>
    </w:p>
    <w:p w:rsidR="00C07652" w:rsidRPr="00752350" w:rsidRDefault="00C07652" w:rsidP="00C07652">
      <w:pPr>
        <w:rPr>
          <w:rFonts w:cs="Arial"/>
          <w:sz w:val="24"/>
        </w:rPr>
      </w:pPr>
      <w:r w:rsidRPr="00752350">
        <w:rPr>
          <w:rFonts w:cs="Arial"/>
          <w:sz w:val="24"/>
        </w:rPr>
        <w:t>Policy for Monitoring and Evaluation</w:t>
      </w:r>
    </w:p>
    <w:p w:rsidR="00C07652" w:rsidRPr="00752350" w:rsidRDefault="00C07652" w:rsidP="00C07652">
      <w:pPr>
        <w:rPr>
          <w:rFonts w:cs="Arial"/>
          <w:sz w:val="24"/>
        </w:rPr>
      </w:pPr>
      <w:r w:rsidRPr="00752350">
        <w:rPr>
          <w:rFonts w:cs="Arial"/>
          <w:sz w:val="24"/>
        </w:rPr>
        <w:t>Policy on Staff Development</w:t>
      </w:r>
    </w:p>
    <w:p w:rsidR="00C07652" w:rsidRPr="00752350" w:rsidRDefault="00C07652" w:rsidP="00C07652">
      <w:pPr>
        <w:rPr>
          <w:rFonts w:cs="Arial"/>
          <w:sz w:val="24"/>
        </w:rPr>
      </w:pPr>
      <w:r w:rsidRPr="00752350">
        <w:rPr>
          <w:rFonts w:cs="Arial"/>
          <w:sz w:val="24"/>
        </w:rPr>
        <w:t>Policy for Assessment, Recording and Reporting</w:t>
      </w:r>
    </w:p>
    <w:p w:rsidR="00C07652" w:rsidRPr="00752350" w:rsidRDefault="00C07652" w:rsidP="00C07652">
      <w:pPr>
        <w:rPr>
          <w:rFonts w:cs="Arial"/>
          <w:sz w:val="24"/>
        </w:rPr>
      </w:pPr>
      <w:r w:rsidRPr="00752350">
        <w:rPr>
          <w:rFonts w:cs="Arial"/>
          <w:sz w:val="24"/>
        </w:rPr>
        <w:lastRenderedPageBreak/>
        <w:t>Policy for Gifted and Talented</w:t>
      </w:r>
    </w:p>
    <w:p w:rsidR="00C07652" w:rsidRPr="00752350" w:rsidRDefault="00C07652" w:rsidP="00C07652">
      <w:pPr>
        <w:rPr>
          <w:rFonts w:cs="Arial"/>
          <w:sz w:val="24"/>
        </w:rPr>
      </w:pPr>
      <w:r w:rsidRPr="00752350">
        <w:rPr>
          <w:rFonts w:cs="Arial"/>
          <w:sz w:val="24"/>
        </w:rPr>
        <w:t>Policy for Inclusion</w:t>
      </w:r>
    </w:p>
    <w:p w:rsidR="00C07652" w:rsidRPr="00752350" w:rsidRDefault="00C07652" w:rsidP="00C07652">
      <w:pPr>
        <w:rPr>
          <w:rFonts w:cs="Arial"/>
          <w:sz w:val="24"/>
        </w:rPr>
      </w:pPr>
      <w:r w:rsidRPr="00752350">
        <w:rPr>
          <w:rFonts w:cs="Arial"/>
          <w:sz w:val="24"/>
        </w:rPr>
        <w:t>Policy for Teaching and Learning</w:t>
      </w:r>
    </w:p>
    <w:p w:rsidR="00C07652" w:rsidRPr="00752350" w:rsidRDefault="00C07652" w:rsidP="00C07652">
      <w:pPr>
        <w:rPr>
          <w:rFonts w:cs="Arial"/>
          <w:sz w:val="24"/>
        </w:rPr>
      </w:pPr>
      <w:r w:rsidRPr="00752350">
        <w:rPr>
          <w:rFonts w:cs="Arial"/>
          <w:sz w:val="24"/>
        </w:rPr>
        <w:t>Policy for Assessment of Learning</w:t>
      </w:r>
    </w:p>
    <w:p w:rsidR="00C07652" w:rsidRPr="00752350" w:rsidRDefault="00C07652" w:rsidP="00C07652">
      <w:pPr>
        <w:rPr>
          <w:rFonts w:cs="Arial"/>
          <w:sz w:val="24"/>
        </w:rPr>
      </w:pPr>
      <w:r w:rsidRPr="00752350">
        <w:rPr>
          <w:rFonts w:cs="Arial"/>
          <w:sz w:val="24"/>
        </w:rPr>
        <w:t>Policy for Link Governors</w:t>
      </w:r>
    </w:p>
    <w:p w:rsidR="00C07652" w:rsidRPr="00C07652" w:rsidRDefault="00C07652" w:rsidP="008C0EC0">
      <w:pPr>
        <w:rPr>
          <w:rFonts w:cs="Arial"/>
          <w:sz w:val="24"/>
        </w:rPr>
      </w:pPr>
      <w:r w:rsidRPr="00752350">
        <w:rPr>
          <w:rFonts w:cs="Arial"/>
          <w:sz w:val="24"/>
        </w:rPr>
        <w:t xml:space="preserve">Policy for </w:t>
      </w:r>
      <w:smartTag w:uri="urn:schemas-microsoft-com:office:smarttags" w:element="place">
        <w:smartTag w:uri="urn:schemas-microsoft-com:office:smarttags" w:element="PlaceName">
          <w:r w:rsidRPr="00752350">
            <w:rPr>
              <w:rFonts w:cs="Arial"/>
              <w:sz w:val="24"/>
            </w:rPr>
            <w:t>Wh</w:t>
          </w:r>
          <w:r w:rsidRPr="00364756">
            <w:rPr>
              <w:rFonts w:cs="Arial"/>
              <w:sz w:val="24"/>
            </w:rPr>
            <w:t>ole</w:t>
          </w:r>
        </w:smartTag>
        <w:r w:rsidRPr="00364756">
          <w:rPr>
            <w:rFonts w:cs="Arial"/>
            <w:sz w:val="24"/>
          </w:rPr>
          <w:t xml:space="preserve"> </w:t>
        </w:r>
        <w:smartTag w:uri="urn:schemas-microsoft-com:office:smarttags" w:element="PlaceType">
          <w:r w:rsidRPr="00364756">
            <w:rPr>
              <w:rFonts w:cs="Arial"/>
              <w:sz w:val="24"/>
            </w:rPr>
            <w:t>School</w:t>
          </w:r>
        </w:smartTag>
      </w:smartTag>
      <w:r w:rsidRPr="00364756">
        <w:rPr>
          <w:rFonts w:cs="Arial"/>
          <w:sz w:val="24"/>
        </w:rPr>
        <w:t xml:space="preserve"> Planning</w:t>
      </w:r>
    </w:p>
    <w:sectPr w:rsidR="00C07652" w:rsidRPr="00C07652" w:rsidSect="0020112B">
      <w:type w:val="continuous"/>
      <w:pgSz w:w="11906" w:h="16838"/>
      <w:pgMar w:top="1440" w:right="1134" w:bottom="1440"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8A" w:rsidRDefault="00037A8A">
      <w:r>
        <w:separator/>
      </w:r>
    </w:p>
  </w:endnote>
  <w:endnote w:type="continuationSeparator" w:id="0">
    <w:p w:rsidR="00037A8A" w:rsidRDefault="0003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8A" w:rsidRDefault="00037A8A">
      <w:r>
        <w:separator/>
      </w:r>
    </w:p>
  </w:footnote>
  <w:footnote w:type="continuationSeparator" w:id="0">
    <w:p w:rsidR="00037A8A" w:rsidRDefault="00037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5E8"/>
    <w:multiLevelType w:val="hybridMultilevel"/>
    <w:tmpl w:val="CA4C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C0"/>
    <w:rsid w:val="00021DEF"/>
    <w:rsid w:val="00025994"/>
    <w:rsid w:val="00037A8A"/>
    <w:rsid w:val="0020112B"/>
    <w:rsid w:val="00312BE9"/>
    <w:rsid w:val="00545CC6"/>
    <w:rsid w:val="005E2BA1"/>
    <w:rsid w:val="006C1F55"/>
    <w:rsid w:val="00752350"/>
    <w:rsid w:val="007C0292"/>
    <w:rsid w:val="007C4082"/>
    <w:rsid w:val="00867A4F"/>
    <w:rsid w:val="008C03C8"/>
    <w:rsid w:val="008C0EC0"/>
    <w:rsid w:val="00AE1824"/>
    <w:rsid w:val="00B92B1A"/>
    <w:rsid w:val="00BE3F0E"/>
    <w:rsid w:val="00C07652"/>
    <w:rsid w:val="00E91014"/>
    <w:rsid w:val="00EE15A6"/>
    <w:rsid w:val="00F4035A"/>
    <w:rsid w:val="00FF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C0"/>
    <w:rPr>
      <w:rFonts w:ascii="Arial" w:eastAsia="Times New Roman" w:hAnsi="Arial"/>
      <w:sz w:val="22"/>
      <w:szCs w:val="24"/>
    </w:rPr>
  </w:style>
  <w:style w:type="paragraph" w:styleId="Heading2">
    <w:name w:val="heading 2"/>
    <w:basedOn w:val="Normal"/>
    <w:next w:val="Normal"/>
    <w:link w:val="Heading2Char"/>
    <w:uiPriority w:val="9"/>
    <w:qFormat/>
    <w:rsid w:val="008C0EC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EC0"/>
    <w:pPr>
      <w:tabs>
        <w:tab w:val="center" w:pos="4153"/>
        <w:tab w:val="right" w:pos="8306"/>
      </w:tabs>
      <w:jc w:val="center"/>
    </w:pPr>
    <w:rPr>
      <w:sz w:val="18"/>
    </w:rPr>
  </w:style>
  <w:style w:type="character" w:customStyle="1" w:styleId="HeaderChar">
    <w:name w:val="Header Char"/>
    <w:basedOn w:val="DefaultParagraphFont"/>
    <w:link w:val="Header"/>
    <w:rsid w:val="008C0EC0"/>
    <w:rPr>
      <w:rFonts w:ascii="Arial" w:eastAsia="Times New Roman" w:hAnsi="Arial" w:cs="Times New Roman"/>
      <w:sz w:val="18"/>
      <w:szCs w:val="24"/>
      <w:lang w:eastAsia="en-GB"/>
    </w:rPr>
  </w:style>
  <w:style w:type="paragraph" w:styleId="BalloonText">
    <w:name w:val="Balloon Text"/>
    <w:basedOn w:val="Normal"/>
    <w:link w:val="BalloonTextChar"/>
    <w:uiPriority w:val="99"/>
    <w:semiHidden/>
    <w:unhideWhenUsed/>
    <w:rsid w:val="008C0EC0"/>
    <w:rPr>
      <w:rFonts w:ascii="Tahoma" w:hAnsi="Tahoma" w:cs="Tahoma"/>
      <w:sz w:val="16"/>
      <w:szCs w:val="16"/>
    </w:rPr>
  </w:style>
  <w:style w:type="character" w:customStyle="1" w:styleId="BalloonTextChar">
    <w:name w:val="Balloon Text Char"/>
    <w:basedOn w:val="DefaultParagraphFont"/>
    <w:link w:val="BalloonText"/>
    <w:uiPriority w:val="99"/>
    <w:semiHidden/>
    <w:rsid w:val="008C0EC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8C0EC0"/>
    <w:rPr>
      <w:rFonts w:ascii="Cambria" w:eastAsia="Times New Roman" w:hAnsi="Cambria" w:cs="Times New Roman"/>
      <w:b/>
      <w:bCs/>
      <w:color w:val="4F81BD"/>
      <w:sz w:val="26"/>
      <w:szCs w:val="26"/>
      <w:lang w:eastAsia="en-GB"/>
    </w:rPr>
  </w:style>
  <w:style w:type="paragraph" w:styleId="BodyText">
    <w:name w:val="Body Text"/>
    <w:basedOn w:val="Normal"/>
    <w:link w:val="BodyTextChar"/>
    <w:rsid w:val="008C0EC0"/>
    <w:pPr>
      <w:spacing w:after="120"/>
      <w:ind w:left="720" w:hanging="720"/>
    </w:pPr>
  </w:style>
  <w:style w:type="character" w:customStyle="1" w:styleId="BodyTextChar">
    <w:name w:val="Body Text Char"/>
    <w:basedOn w:val="DefaultParagraphFont"/>
    <w:link w:val="BodyText"/>
    <w:rsid w:val="008C0EC0"/>
    <w:rPr>
      <w:rFonts w:ascii="Arial" w:eastAsia="Times New Roman" w:hAnsi="Arial" w:cs="Times New Roman"/>
      <w:szCs w:val="24"/>
      <w:lang w:eastAsia="en-GB"/>
    </w:rPr>
  </w:style>
  <w:style w:type="paragraph" w:styleId="Footer">
    <w:name w:val="footer"/>
    <w:basedOn w:val="Normal"/>
    <w:rsid w:val="006C1F55"/>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C0"/>
    <w:rPr>
      <w:rFonts w:ascii="Arial" w:eastAsia="Times New Roman" w:hAnsi="Arial"/>
      <w:sz w:val="22"/>
      <w:szCs w:val="24"/>
    </w:rPr>
  </w:style>
  <w:style w:type="paragraph" w:styleId="Heading2">
    <w:name w:val="heading 2"/>
    <w:basedOn w:val="Normal"/>
    <w:next w:val="Normal"/>
    <w:link w:val="Heading2Char"/>
    <w:uiPriority w:val="9"/>
    <w:qFormat/>
    <w:rsid w:val="008C0EC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EC0"/>
    <w:pPr>
      <w:tabs>
        <w:tab w:val="center" w:pos="4153"/>
        <w:tab w:val="right" w:pos="8306"/>
      </w:tabs>
      <w:jc w:val="center"/>
    </w:pPr>
    <w:rPr>
      <w:sz w:val="18"/>
    </w:rPr>
  </w:style>
  <w:style w:type="character" w:customStyle="1" w:styleId="HeaderChar">
    <w:name w:val="Header Char"/>
    <w:basedOn w:val="DefaultParagraphFont"/>
    <w:link w:val="Header"/>
    <w:rsid w:val="008C0EC0"/>
    <w:rPr>
      <w:rFonts w:ascii="Arial" w:eastAsia="Times New Roman" w:hAnsi="Arial" w:cs="Times New Roman"/>
      <w:sz w:val="18"/>
      <w:szCs w:val="24"/>
      <w:lang w:eastAsia="en-GB"/>
    </w:rPr>
  </w:style>
  <w:style w:type="paragraph" w:styleId="BalloonText">
    <w:name w:val="Balloon Text"/>
    <w:basedOn w:val="Normal"/>
    <w:link w:val="BalloonTextChar"/>
    <w:uiPriority w:val="99"/>
    <w:semiHidden/>
    <w:unhideWhenUsed/>
    <w:rsid w:val="008C0EC0"/>
    <w:rPr>
      <w:rFonts w:ascii="Tahoma" w:hAnsi="Tahoma" w:cs="Tahoma"/>
      <w:sz w:val="16"/>
      <w:szCs w:val="16"/>
    </w:rPr>
  </w:style>
  <w:style w:type="character" w:customStyle="1" w:styleId="BalloonTextChar">
    <w:name w:val="Balloon Text Char"/>
    <w:basedOn w:val="DefaultParagraphFont"/>
    <w:link w:val="BalloonText"/>
    <w:uiPriority w:val="99"/>
    <w:semiHidden/>
    <w:rsid w:val="008C0EC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8C0EC0"/>
    <w:rPr>
      <w:rFonts w:ascii="Cambria" w:eastAsia="Times New Roman" w:hAnsi="Cambria" w:cs="Times New Roman"/>
      <w:b/>
      <w:bCs/>
      <w:color w:val="4F81BD"/>
      <w:sz w:val="26"/>
      <w:szCs w:val="26"/>
      <w:lang w:eastAsia="en-GB"/>
    </w:rPr>
  </w:style>
  <w:style w:type="paragraph" w:styleId="BodyText">
    <w:name w:val="Body Text"/>
    <w:basedOn w:val="Normal"/>
    <w:link w:val="BodyTextChar"/>
    <w:rsid w:val="008C0EC0"/>
    <w:pPr>
      <w:spacing w:after="120"/>
      <w:ind w:left="720" w:hanging="720"/>
    </w:pPr>
  </w:style>
  <w:style w:type="character" w:customStyle="1" w:styleId="BodyTextChar">
    <w:name w:val="Body Text Char"/>
    <w:basedOn w:val="DefaultParagraphFont"/>
    <w:link w:val="BodyText"/>
    <w:rsid w:val="008C0EC0"/>
    <w:rPr>
      <w:rFonts w:ascii="Arial" w:eastAsia="Times New Roman" w:hAnsi="Arial" w:cs="Times New Roman"/>
      <w:szCs w:val="24"/>
      <w:lang w:eastAsia="en-GB"/>
    </w:rPr>
  </w:style>
  <w:style w:type="paragraph" w:styleId="Footer">
    <w:name w:val="footer"/>
    <w:basedOn w:val="Normal"/>
    <w:rsid w:val="006C1F5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8A61CDFC</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Rebecca Bridges</cp:lastModifiedBy>
  <cp:revision>3</cp:revision>
  <cp:lastPrinted>2012-11-15T12:17:00Z</cp:lastPrinted>
  <dcterms:created xsi:type="dcterms:W3CDTF">2014-11-26T13:24:00Z</dcterms:created>
  <dcterms:modified xsi:type="dcterms:W3CDTF">2014-11-26T13:24:00Z</dcterms:modified>
</cp:coreProperties>
</file>